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19" w:rsidRPr="00BA6E82" w:rsidRDefault="00BA6E82" w:rsidP="00BA6E82">
      <w:pPr>
        <w:autoSpaceDE w:val="0"/>
        <w:autoSpaceDN w:val="0"/>
        <w:adjustRightInd w:val="0"/>
        <w:spacing w:after="0" w:line="240" w:lineRule="auto"/>
        <w:jc w:val="center"/>
        <w:rPr>
          <w:rFonts w:asciiTheme="minorHAnsi" w:hAnsiTheme="minorHAnsi"/>
          <w:b/>
          <w:bCs/>
          <w:color w:val="002060"/>
          <w:sz w:val="36"/>
          <w:szCs w:val="36"/>
          <w:lang w:eastAsia="en-US"/>
        </w:rPr>
      </w:pPr>
      <w:r w:rsidRPr="00BA6E82">
        <w:rPr>
          <w:rFonts w:asciiTheme="minorHAnsi" w:hAnsiTheme="minorHAnsi"/>
          <w:b/>
          <w:bCs/>
          <w:color w:val="002060"/>
          <w:sz w:val="36"/>
          <w:szCs w:val="36"/>
          <w:lang w:eastAsia="en-US"/>
        </w:rPr>
        <w:t>Learning Objectives</w:t>
      </w:r>
    </w:p>
    <w:p w:rsidR="009A0BA8" w:rsidRPr="00BA6E82" w:rsidRDefault="009A0BA8" w:rsidP="00101119">
      <w:pPr>
        <w:autoSpaceDE w:val="0"/>
        <w:autoSpaceDN w:val="0"/>
        <w:adjustRightInd w:val="0"/>
        <w:spacing w:after="0" w:line="240" w:lineRule="auto"/>
        <w:rPr>
          <w:rFonts w:asciiTheme="minorHAnsi" w:hAnsiTheme="minorHAnsi"/>
          <w:b/>
          <w:bCs/>
          <w:color w:val="002060"/>
          <w:sz w:val="24"/>
          <w:szCs w:val="24"/>
          <w:lang w:eastAsia="en-US"/>
        </w:rPr>
      </w:pPr>
    </w:p>
    <w:p w:rsidR="00BA6E82" w:rsidRDefault="00BA6E82" w:rsidP="009A0BA8">
      <w:pPr>
        <w:autoSpaceDE w:val="0"/>
        <w:autoSpaceDN w:val="0"/>
        <w:adjustRightInd w:val="0"/>
        <w:spacing w:after="0" w:line="240" w:lineRule="auto"/>
        <w:rPr>
          <w:rFonts w:asciiTheme="minorHAnsi" w:hAnsiTheme="minorHAnsi"/>
          <w:b/>
          <w:bCs/>
          <w:color w:val="002060"/>
          <w:sz w:val="28"/>
          <w:szCs w:val="28"/>
          <w:lang w:eastAsia="en-US"/>
        </w:rPr>
      </w:pPr>
    </w:p>
    <w:p w:rsidR="00101119" w:rsidRPr="00BA6E82" w:rsidRDefault="00101119" w:rsidP="009A0BA8">
      <w:pPr>
        <w:autoSpaceDE w:val="0"/>
        <w:autoSpaceDN w:val="0"/>
        <w:adjustRightInd w:val="0"/>
        <w:spacing w:after="0" w:line="240" w:lineRule="auto"/>
        <w:rPr>
          <w:rFonts w:asciiTheme="minorHAnsi" w:hAnsiTheme="minorHAnsi"/>
          <w:b/>
          <w:bCs/>
          <w:color w:val="002060"/>
          <w:sz w:val="28"/>
          <w:szCs w:val="28"/>
          <w:lang w:eastAsia="en-US"/>
        </w:rPr>
      </w:pPr>
      <w:r w:rsidRPr="00BA6E82">
        <w:rPr>
          <w:rFonts w:asciiTheme="minorHAnsi" w:hAnsiTheme="minorHAnsi"/>
          <w:b/>
          <w:bCs/>
          <w:color w:val="002060"/>
          <w:sz w:val="28"/>
          <w:szCs w:val="28"/>
          <w:lang w:eastAsia="en-US"/>
        </w:rPr>
        <w:t>What is a learning objective?</w:t>
      </w:r>
    </w:p>
    <w:p w:rsidR="00101119" w:rsidRPr="00BA6E82" w:rsidRDefault="00101119" w:rsidP="00101119">
      <w:pPr>
        <w:autoSpaceDE w:val="0"/>
        <w:autoSpaceDN w:val="0"/>
        <w:adjustRightInd w:val="0"/>
        <w:spacing w:after="0" w:line="240" w:lineRule="auto"/>
        <w:rPr>
          <w:rFonts w:asciiTheme="minorHAnsi" w:hAnsiTheme="minorHAnsi"/>
          <w:b/>
          <w:bCs/>
          <w:color w:val="002060"/>
          <w:sz w:val="24"/>
          <w:szCs w:val="24"/>
          <w:lang w:eastAsia="en-US"/>
        </w:rPr>
      </w:pPr>
    </w:p>
    <w:p w:rsidR="00101119" w:rsidRPr="00BA6E82" w:rsidRDefault="00101119" w:rsidP="00101119">
      <w:pPr>
        <w:autoSpaceDE w:val="0"/>
        <w:autoSpaceDN w:val="0"/>
        <w:adjustRightInd w:val="0"/>
        <w:spacing w:after="0" w:line="240" w:lineRule="auto"/>
        <w:rPr>
          <w:rFonts w:asciiTheme="minorHAnsi" w:hAnsiTheme="minorHAnsi"/>
          <w:bCs/>
          <w:color w:val="002060"/>
          <w:sz w:val="24"/>
          <w:szCs w:val="24"/>
          <w:lang w:eastAsia="en-US"/>
        </w:rPr>
      </w:pPr>
      <w:r w:rsidRPr="00BA6E82">
        <w:rPr>
          <w:rFonts w:asciiTheme="minorHAnsi" w:hAnsiTheme="minorHAnsi"/>
          <w:bCs/>
          <w:color w:val="002060"/>
          <w:sz w:val="24"/>
          <w:szCs w:val="24"/>
          <w:lang w:eastAsia="en-US"/>
        </w:rPr>
        <w:t>A learning objective is an outcome statement that captures specifically what knowledge, skills and / or attitudes that a learner should be able to exhibit following instruction.   It expresses what the learner is expected to be able to do, eg “By the end of this session, you should be able to …</w:t>
      </w:r>
      <w:proofErr w:type="gramStart"/>
      <w:r w:rsidRPr="00BA6E82">
        <w:rPr>
          <w:rFonts w:asciiTheme="minorHAnsi" w:hAnsiTheme="minorHAnsi"/>
          <w:bCs/>
          <w:color w:val="002060"/>
          <w:sz w:val="24"/>
          <w:szCs w:val="24"/>
          <w:lang w:eastAsia="en-US"/>
        </w:rPr>
        <w:t>”.</w:t>
      </w:r>
      <w:proofErr w:type="gramEnd"/>
      <w:r w:rsidRPr="00BA6E82">
        <w:rPr>
          <w:rFonts w:asciiTheme="minorHAnsi" w:hAnsiTheme="minorHAnsi"/>
          <w:bCs/>
          <w:color w:val="002060"/>
          <w:sz w:val="24"/>
          <w:szCs w:val="24"/>
          <w:lang w:eastAsia="en-US"/>
        </w:rPr>
        <w:t xml:space="preserve">  Contrast this with the teacher stating what he / she is going to do, eg “My plan this morning is to talk about …</w:t>
      </w:r>
      <w:proofErr w:type="gramStart"/>
      <w:r w:rsidRPr="00BA6E82">
        <w:rPr>
          <w:rFonts w:asciiTheme="minorHAnsi" w:hAnsiTheme="minorHAnsi"/>
          <w:bCs/>
          <w:color w:val="002060"/>
          <w:sz w:val="24"/>
          <w:szCs w:val="24"/>
          <w:lang w:eastAsia="en-US"/>
        </w:rPr>
        <w:t>”.</w:t>
      </w:r>
      <w:proofErr w:type="gramEnd"/>
    </w:p>
    <w:p w:rsidR="00101119" w:rsidRPr="00BA6E82" w:rsidRDefault="00101119" w:rsidP="00101119">
      <w:pPr>
        <w:autoSpaceDE w:val="0"/>
        <w:autoSpaceDN w:val="0"/>
        <w:adjustRightInd w:val="0"/>
        <w:spacing w:after="0" w:line="240" w:lineRule="auto"/>
        <w:rPr>
          <w:rFonts w:asciiTheme="minorHAnsi" w:hAnsiTheme="minorHAnsi"/>
          <w:bCs/>
          <w:color w:val="002060"/>
          <w:sz w:val="24"/>
          <w:szCs w:val="24"/>
          <w:lang w:eastAsia="en-US"/>
        </w:rPr>
      </w:pPr>
    </w:p>
    <w:p w:rsidR="009A0BA8" w:rsidRPr="00BA6E82" w:rsidRDefault="009A0BA8" w:rsidP="00101119">
      <w:pPr>
        <w:autoSpaceDE w:val="0"/>
        <w:autoSpaceDN w:val="0"/>
        <w:adjustRightInd w:val="0"/>
        <w:spacing w:after="0" w:line="240" w:lineRule="auto"/>
        <w:rPr>
          <w:rFonts w:asciiTheme="minorHAnsi" w:hAnsiTheme="minorHAnsi"/>
          <w:b/>
          <w:bCs/>
          <w:color w:val="002060"/>
          <w:sz w:val="24"/>
          <w:szCs w:val="24"/>
          <w:lang w:eastAsia="en-US"/>
        </w:rPr>
      </w:pPr>
    </w:p>
    <w:p w:rsidR="00101119" w:rsidRPr="00BA6E82" w:rsidRDefault="00101119" w:rsidP="00101119">
      <w:pPr>
        <w:autoSpaceDE w:val="0"/>
        <w:autoSpaceDN w:val="0"/>
        <w:adjustRightInd w:val="0"/>
        <w:spacing w:after="0" w:line="240" w:lineRule="auto"/>
        <w:rPr>
          <w:rFonts w:asciiTheme="minorHAnsi" w:hAnsiTheme="minorHAnsi"/>
          <w:b/>
          <w:bCs/>
          <w:color w:val="002060"/>
          <w:sz w:val="28"/>
          <w:szCs w:val="28"/>
          <w:lang w:eastAsia="en-US"/>
        </w:rPr>
      </w:pPr>
      <w:r w:rsidRPr="00BA6E82">
        <w:rPr>
          <w:rFonts w:asciiTheme="minorHAnsi" w:hAnsiTheme="minorHAnsi"/>
          <w:b/>
          <w:bCs/>
          <w:color w:val="002060"/>
          <w:sz w:val="28"/>
          <w:szCs w:val="28"/>
          <w:lang w:eastAsia="en-US"/>
        </w:rPr>
        <w:t>Why have learning objectives?</w:t>
      </w:r>
    </w:p>
    <w:p w:rsidR="00101119" w:rsidRPr="00BA6E82" w:rsidRDefault="00101119" w:rsidP="00101119">
      <w:pPr>
        <w:autoSpaceDE w:val="0"/>
        <w:autoSpaceDN w:val="0"/>
        <w:adjustRightInd w:val="0"/>
        <w:spacing w:after="0" w:line="240" w:lineRule="auto"/>
        <w:rPr>
          <w:rFonts w:asciiTheme="minorHAnsi" w:hAnsiTheme="minorHAnsi"/>
          <w:b/>
          <w:bCs/>
          <w:color w:val="002060"/>
          <w:sz w:val="24"/>
          <w:szCs w:val="24"/>
          <w:lang w:eastAsia="en-US"/>
        </w:rPr>
      </w:pPr>
    </w:p>
    <w:p w:rsidR="00101119" w:rsidRPr="00BA6E82" w:rsidRDefault="00101119" w:rsidP="00101119">
      <w:pPr>
        <w:autoSpaceDE w:val="0"/>
        <w:autoSpaceDN w:val="0"/>
        <w:adjustRightInd w:val="0"/>
        <w:spacing w:after="0" w:line="240" w:lineRule="auto"/>
        <w:rPr>
          <w:rFonts w:asciiTheme="minorHAnsi" w:hAnsiTheme="minorHAnsi"/>
          <w:bCs/>
          <w:color w:val="002060"/>
          <w:sz w:val="24"/>
          <w:szCs w:val="24"/>
          <w:lang w:eastAsia="en-US"/>
        </w:rPr>
      </w:pPr>
      <w:r w:rsidRPr="00BA6E82">
        <w:rPr>
          <w:rFonts w:asciiTheme="minorHAnsi" w:hAnsiTheme="minorHAnsi"/>
          <w:bCs/>
          <w:color w:val="002060"/>
          <w:sz w:val="24"/>
          <w:szCs w:val="24"/>
          <w:lang w:eastAsia="en-US"/>
        </w:rPr>
        <w:t>Creating clear learning objectives during the planning process of an individual session serves the following purposes:</w:t>
      </w:r>
    </w:p>
    <w:p w:rsidR="00101119" w:rsidRPr="00BA6E82" w:rsidRDefault="00101119" w:rsidP="00101119">
      <w:pPr>
        <w:pStyle w:val="ListParagraph"/>
        <w:numPr>
          <w:ilvl w:val="0"/>
          <w:numId w:val="1"/>
        </w:numPr>
        <w:autoSpaceDE w:val="0"/>
        <w:autoSpaceDN w:val="0"/>
        <w:adjustRightInd w:val="0"/>
        <w:spacing w:after="0" w:line="240" w:lineRule="auto"/>
        <w:rPr>
          <w:rFonts w:asciiTheme="minorHAnsi" w:hAnsiTheme="minorHAnsi"/>
          <w:bCs/>
          <w:color w:val="002060"/>
          <w:sz w:val="24"/>
          <w:szCs w:val="24"/>
          <w:lang w:eastAsia="en-US"/>
        </w:rPr>
      </w:pPr>
      <w:r w:rsidRPr="00BA6E82">
        <w:rPr>
          <w:rFonts w:asciiTheme="minorHAnsi" w:hAnsiTheme="minorHAnsi"/>
          <w:bCs/>
          <w:color w:val="002060"/>
          <w:sz w:val="24"/>
          <w:szCs w:val="24"/>
          <w:lang w:eastAsia="en-US"/>
        </w:rPr>
        <w:t>Helps those planning a module of teaching integrate individual teaching sessions.</w:t>
      </w:r>
    </w:p>
    <w:p w:rsidR="00101119" w:rsidRPr="00BA6E82" w:rsidRDefault="00101119" w:rsidP="00101119">
      <w:pPr>
        <w:pStyle w:val="ListParagraph"/>
        <w:numPr>
          <w:ilvl w:val="0"/>
          <w:numId w:val="1"/>
        </w:numPr>
        <w:autoSpaceDE w:val="0"/>
        <w:autoSpaceDN w:val="0"/>
        <w:adjustRightInd w:val="0"/>
        <w:spacing w:after="0" w:line="240" w:lineRule="auto"/>
        <w:rPr>
          <w:rFonts w:asciiTheme="minorHAnsi" w:hAnsiTheme="minorHAnsi"/>
          <w:bCs/>
          <w:color w:val="002060"/>
          <w:sz w:val="24"/>
          <w:szCs w:val="24"/>
          <w:lang w:eastAsia="en-US"/>
        </w:rPr>
      </w:pPr>
      <w:r w:rsidRPr="00BA6E82">
        <w:rPr>
          <w:rFonts w:asciiTheme="minorHAnsi" w:hAnsiTheme="minorHAnsi"/>
          <w:bCs/>
          <w:color w:val="002060"/>
          <w:sz w:val="24"/>
          <w:szCs w:val="24"/>
          <w:lang w:eastAsia="en-US"/>
        </w:rPr>
        <w:t>Serves to connect content and assessment around learning.</w:t>
      </w:r>
    </w:p>
    <w:p w:rsidR="00101119" w:rsidRPr="00BA6E82" w:rsidRDefault="00101119" w:rsidP="00101119">
      <w:pPr>
        <w:pStyle w:val="ListParagraph"/>
        <w:numPr>
          <w:ilvl w:val="0"/>
          <w:numId w:val="1"/>
        </w:numPr>
        <w:autoSpaceDE w:val="0"/>
        <w:autoSpaceDN w:val="0"/>
        <w:adjustRightInd w:val="0"/>
        <w:spacing w:after="0" w:line="240" w:lineRule="auto"/>
        <w:rPr>
          <w:rFonts w:asciiTheme="minorHAnsi" w:hAnsiTheme="minorHAnsi"/>
          <w:bCs/>
          <w:color w:val="002060"/>
          <w:sz w:val="24"/>
          <w:szCs w:val="24"/>
          <w:lang w:eastAsia="en-US"/>
        </w:rPr>
      </w:pPr>
      <w:r w:rsidRPr="00BA6E82">
        <w:rPr>
          <w:rFonts w:asciiTheme="minorHAnsi" w:hAnsiTheme="minorHAnsi"/>
          <w:bCs/>
          <w:color w:val="002060"/>
          <w:sz w:val="24"/>
          <w:szCs w:val="24"/>
          <w:lang w:eastAsia="en-US"/>
        </w:rPr>
        <w:t>Guides selection of teaching and learning materials and activities that will best achieve objectives.</w:t>
      </w:r>
    </w:p>
    <w:p w:rsidR="00101119" w:rsidRPr="00BA6E82" w:rsidRDefault="00101119" w:rsidP="00101119">
      <w:pPr>
        <w:pStyle w:val="ListParagraph"/>
        <w:numPr>
          <w:ilvl w:val="0"/>
          <w:numId w:val="1"/>
        </w:numPr>
        <w:autoSpaceDE w:val="0"/>
        <w:autoSpaceDN w:val="0"/>
        <w:adjustRightInd w:val="0"/>
        <w:spacing w:after="0" w:line="240" w:lineRule="auto"/>
        <w:rPr>
          <w:rFonts w:asciiTheme="minorHAnsi" w:hAnsiTheme="minorHAnsi"/>
          <w:bCs/>
          <w:color w:val="002060"/>
          <w:sz w:val="24"/>
          <w:szCs w:val="24"/>
          <w:lang w:eastAsia="en-US"/>
        </w:rPr>
      </w:pPr>
      <w:r w:rsidRPr="00BA6E82">
        <w:rPr>
          <w:rFonts w:asciiTheme="minorHAnsi" w:hAnsiTheme="minorHAnsi"/>
          <w:bCs/>
          <w:color w:val="002060"/>
          <w:sz w:val="24"/>
          <w:szCs w:val="24"/>
          <w:lang w:eastAsia="en-US"/>
        </w:rPr>
        <w:t>Gives learners a clear picture of what to expect and what is expected of them.</w:t>
      </w:r>
    </w:p>
    <w:p w:rsidR="00101119" w:rsidRPr="00BA6E82" w:rsidRDefault="00101119" w:rsidP="00101119">
      <w:pPr>
        <w:pStyle w:val="ListParagraph"/>
        <w:numPr>
          <w:ilvl w:val="0"/>
          <w:numId w:val="1"/>
        </w:numPr>
        <w:autoSpaceDE w:val="0"/>
        <w:autoSpaceDN w:val="0"/>
        <w:adjustRightInd w:val="0"/>
        <w:spacing w:after="0" w:line="240" w:lineRule="auto"/>
        <w:rPr>
          <w:rFonts w:asciiTheme="minorHAnsi" w:hAnsiTheme="minorHAnsi"/>
          <w:bCs/>
          <w:color w:val="002060"/>
          <w:sz w:val="24"/>
          <w:szCs w:val="24"/>
          <w:lang w:eastAsia="en-US"/>
        </w:rPr>
      </w:pPr>
      <w:r w:rsidRPr="00BA6E82">
        <w:rPr>
          <w:rFonts w:asciiTheme="minorHAnsi" w:hAnsiTheme="minorHAnsi"/>
          <w:bCs/>
          <w:color w:val="002060"/>
          <w:sz w:val="24"/>
          <w:szCs w:val="24"/>
          <w:lang w:eastAsia="en-US"/>
        </w:rPr>
        <w:t>Forms the basis for evaluating teacher, learner and curriculum effectiveness.</w:t>
      </w:r>
    </w:p>
    <w:p w:rsidR="00101119" w:rsidRPr="00BA6E82" w:rsidRDefault="00101119" w:rsidP="00101119">
      <w:pPr>
        <w:autoSpaceDE w:val="0"/>
        <w:autoSpaceDN w:val="0"/>
        <w:adjustRightInd w:val="0"/>
        <w:spacing w:after="0" w:line="240" w:lineRule="auto"/>
        <w:rPr>
          <w:rFonts w:asciiTheme="minorHAnsi" w:hAnsiTheme="minorHAnsi"/>
          <w:bCs/>
          <w:color w:val="002060"/>
          <w:sz w:val="24"/>
          <w:szCs w:val="24"/>
          <w:lang w:eastAsia="en-US"/>
        </w:rPr>
      </w:pPr>
    </w:p>
    <w:p w:rsidR="009A0BA8" w:rsidRPr="00BA6E82" w:rsidRDefault="009A0BA8" w:rsidP="00101119">
      <w:pPr>
        <w:autoSpaceDE w:val="0"/>
        <w:autoSpaceDN w:val="0"/>
        <w:adjustRightInd w:val="0"/>
        <w:spacing w:after="0" w:line="240" w:lineRule="auto"/>
        <w:rPr>
          <w:rFonts w:asciiTheme="minorHAnsi" w:hAnsiTheme="minorHAnsi"/>
          <w:b/>
          <w:bCs/>
          <w:color w:val="002060"/>
          <w:sz w:val="24"/>
          <w:szCs w:val="24"/>
          <w:lang w:eastAsia="en-US"/>
        </w:rPr>
      </w:pPr>
    </w:p>
    <w:p w:rsidR="00101119" w:rsidRPr="00BA6E82" w:rsidRDefault="00101119" w:rsidP="00101119">
      <w:pPr>
        <w:autoSpaceDE w:val="0"/>
        <w:autoSpaceDN w:val="0"/>
        <w:adjustRightInd w:val="0"/>
        <w:spacing w:after="0" w:line="240" w:lineRule="auto"/>
        <w:rPr>
          <w:rFonts w:asciiTheme="minorHAnsi" w:hAnsiTheme="minorHAnsi"/>
          <w:b/>
          <w:bCs/>
          <w:color w:val="002060"/>
          <w:sz w:val="28"/>
          <w:szCs w:val="28"/>
          <w:lang w:eastAsia="en-US"/>
        </w:rPr>
      </w:pPr>
      <w:r w:rsidRPr="00BA6E82">
        <w:rPr>
          <w:rFonts w:asciiTheme="minorHAnsi" w:hAnsiTheme="minorHAnsi"/>
          <w:b/>
          <w:bCs/>
          <w:color w:val="002060"/>
          <w:sz w:val="28"/>
          <w:szCs w:val="28"/>
          <w:lang w:eastAsia="en-US"/>
        </w:rPr>
        <w:t>What are the key components of a learning objective?</w:t>
      </w:r>
    </w:p>
    <w:p w:rsidR="00101119" w:rsidRPr="00BA6E82" w:rsidRDefault="00101119" w:rsidP="00101119">
      <w:pPr>
        <w:autoSpaceDE w:val="0"/>
        <w:autoSpaceDN w:val="0"/>
        <w:adjustRightInd w:val="0"/>
        <w:spacing w:after="0" w:line="240" w:lineRule="auto"/>
        <w:rPr>
          <w:rFonts w:asciiTheme="minorHAnsi" w:hAnsiTheme="minorHAnsi"/>
          <w:bCs/>
          <w:color w:val="002060"/>
          <w:sz w:val="24"/>
          <w:szCs w:val="24"/>
          <w:lang w:eastAsia="en-US"/>
        </w:rPr>
      </w:pPr>
    </w:p>
    <w:p w:rsidR="00101119" w:rsidRPr="00BA6E82" w:rsidRDefault="00101119" w:rsidP="00101119">
      <w:pPr>
        <w:autoSpaceDE w:val="0"/>
        <w:autoSpaceDN w:val="0"/>
        <w:adjustRightInd w:val="0"/>
        <w:spacing w:after="0" w:line="240" w:lineRule="auto"/>
        <w:rPr>
          <w:rFonts w:asciiTheme="minorHAnsi" w:hAnsiTheme="minorHAnsi"/>
          <w:bCs/>
          <w:color w:val="002060"/>
          <w:sz w:val="24"/>
          <w:szCs w:val="24"/>
          <w:lang w:eastAsia="en-US"/>
        </w:rPr>
      </w:pPr>
      <w:r w:rsidRPr="00BA6E82">
        <w:rPr>
          <w:rFonts w:asciiTheme="minorHAnsi" w:hAnsiTheme="minorHAnsi"/>
          <w:bCs/>
          <w:color w:val="002060"/>
          <w:sz w:val="24"/>
          <w:szCs w:val="24"/>
          <w:lang w:eastAsia="en-US"/>
        </w:rPr>
        <w:t xml:space="preserve">Learning objectives should be </w:t>
      </w:r>
      <w:r w:rsidRPr="00BA6E82">
        <w:rPr>
          <w:rFonts w:asciiTheme="minorHAnsi" w:hAnsiTheme="minorHAnsi"/>
          <w:bCs/>
          <w:i/>
          <w:color w:val="002060"/>
          <w:sz w:val="24"/>
          <w:szCs w:val="24"/>
          <w:lang w:eastAsia="en-US"/>
        </w:rPr>
        <w:t>‘SMART’</w:t>
      </w:r>
    </w:p>
    <w:p w:rsidR="009A0BA8" w:rsidRPr="00BA6E82" w:rsidRDefault="009A0BA8" w:rsidP="009A0BA8">
      <w:pPr>
        <w:autoSpaceDE w:val="0"/>
        <w:autoSpaceDN w:val="0"/>
        <w:adjustRightInd w:val="0"/>
        <w:spacing w:after="0" w:line="240" w:lineRule="auto"/>
        <w:ind w:left="720"/>
        <w:rPr>
          <w:rFonts w:asciiTheme="minorHAnsi" w:hAnsiTheme="minorHAnsi"/>
          <w:bCs/>
          <w:color w:val="002060"/>
          <w:sz w:val="24"/>
          <w:szCs w:val="24"/>
          <w:lang w:eastAsia="en-US"/>
        </w:rPr>
      </w:pPr>
      <w:r w:rsidRPr="00BA6E82">
        <w:rPr>
          <w:rFonts w:asciiTheme="minorHAnsi" w:hAnsiTheme="minorHAnsi"/>
          <w:b/>
          <w:bCs/>
          <w:color w:val="002060"/>
          <w:sz w:val="24"/>
          <w:szCs w:val="24"/>
          <w:lang w:eastAsia="en-US"/>
        </w:rPr>
        <w:t>S</w:t>
      </w:r>
      <w:r w:rsidRPr="00BA6E82">
        <w:rPr>
          <w:rFonts w:asciiTheme="minorHAnsi" w:hAnsiTheme="minorHAnsi"/>
          <w:bCs/>
          <w:color w:val="002060"/>
          <w:sz w:val="24"/>
          <w:szCs w:val="24"/>
          <w:lang w:eastAsia="en-US"/>
        </w:rPr>
        <w:t>pecific</w:t>
      </w:r>
    </w:p>
    <w:p w:rsidR="009A0BA8" w:rsidRPr="00BA6E82" w:rsidRDefault="009A0BA8" w:rsidP="009A0BA8">
      <w:pPr>
        <w:autoSpaceDE w:val="0"/>
        <w:autoSpaceDN w:val="0"/>
        <w:adjustRightInd w:val="0"/>
        <w:spacing w:after="0" w:line="240" w:lineRule="auto"/>
        <w:ind w:left="720"/>
        <w:rPr>
          <w:rFonts w:asciiTheme="minorHAnsi" w:hAnsiTheme="minorHAnsi"/>
          <w:bCs/>
          <w:color w:val="002060"/>
          <w:sz w:val="24"/>
          <w:szCs w:val="24"/>
          <w:lang w:eastAsia="en-US"/>
        </w:rPr>
      </w:pPr>
      <w:r w:rsidRPr="00BA6E82">
        <w:rPr>
          <w:rFonts w:asciiTheme="minorHAnsi" w:hAnsiTheme="minorHAnsi"/>
          <w:b/>
          <w:bCs/>
          <w:color w:val="002060"/>
          <w:sz w:val="24"/>
          <w:szCs w:val="24"/>
          <w:lang w:eastAsia="en-US"/>
        </w:rPr>
        <w:t>M</w:t>
      </w:r>
      <w:r w:rsidRPr="00BA6E82">
        <w:rPr>
          <w:rFonts w:asciiTheme="minorHAnsi" w:hAnsiTheme="minorHAnsi"/>
          <w:bCs/>
          <w:color w:val="002060"/>
          <w:sz w:val="24"/>
          <w:szCs w:val="24"/>
          <w:lang w:eastAsia="en-US"/>
        </w:rPr>
        <w:t>easureable / Observable</w:t>
      </w:r>
    </w:p>
    <w:p w:rsidR="009A0BA8" w:rsidRPr="00BA6E82" w:rsidRDefault="009A0BA8" w:rsidP="009A0BA8">
      <w:pPr>
        <w:autoSpaceDE w:val="0"/>
        <w:autoSpaceDN w:val="0"/>
        <w:adjustRightInd w:val="0"/>
        <w:spacing w:after="0" w:line="240" w:lineRule="auto"/>
        <w:ind w:left="720"/>
        <w:rPr>
          <w:rFonts w:asciiTheme="minorHAnsi" w:hAnsiTheme="minorHAnsi"/>
          <w:bCs/>
          <w:color w:val="002060"/>
          <w:sz w:val="24"/>
          <w:szCs w:val="24"/>
          <w:lang w:eastAsia="en-US"/>
        </w:rPr>
      </w:pPr>
      <w:r w:rsidRPr="00BA6E82">
        <w:rPr>
          <w:rFonts w:asciiTheme="minorHAnsi" w:hAnsiTheme="minorHAnsi"/>
          <w:b/>
          <w:bCs/>
          <w:color w:val="002060"/>
          <w:sz w:val="24"/>
          <w:szCs w:val="24"/>
          <w:lang w:eastAsia="en-US"/>
        </w:rPr>
        <w:t>A</w:t>
      </w:r>
      <w:r w:rsidRPr="00BA6E82">
        <w:rPr>
          <w:rFonts w:asciiTheme="minorHAnsi" w:hAnsiTheme="minorHAnsi"/>
          <w:bCs/>
          <w:color w:val="002060"/>
          <w:sz w:val="24"/>
          <w:szCs w:val="24"/>
          <w:lang w:eastAsia="en-US"/>
        </w:rPr>
        <w:t>chievable for the target audience within the specified conditions</w:t>
      </w:r>
    </w:p>
    <w:p w:rsidR="009A0BA8" w:rsidRPr="00BA6E82" w:rsidRDefault="009A0BA8" w:rsidP="009A0BA8">
      <w:pPr>
        <w:autoSpaceDE w:val="0"/>
        <w:autoSpaceDN w:val="0"/>
        <w:adjustRightInd w:val="0"/>
        <w:spacing w:after="0" w:line="240" w:lineRule="auto"/>
        <w:ind w:left="720"/>
        <w:rPr>
          <w:rFonts w:asciiTheme="minorHAnsi" w:hAnsiTheme="minorHAnsi"/>
          <w:bCs/>
          <w:color w:val="002060"/>
          <w:sz w:val="24"/>
          <w:szCs w:val="24"/>
          <w:lang w:eastAsia="en-US"/>
        </w:rPr>
      </w:pPr>
      <w:r w:rsidRPr="00BA6E82">
        <w:rPr>
          <w:rFonts w:asciiTheme="minorHAnsi" w:hAnsiTheme="minorHAnsi"/>
          <w:b/>
          <w:bCs/>
          <w:color w:val="002060"/>
          <w:sz w:val="24"/>
          <w:szCs w:val="24"/>
          <w:lang w:eastAsia="en-US"/>
        </w:rPr>
        <w:t>R</w:t>
      </w:r>
      <w:r w:rsidRPr="00BA6E82">
        <w:rPr>
          <w:rFonts w:asciiTheme="minorHAnsi" w:hAnsiTheme="minorHAnsi"/>
          <w:bCs/>
          <w:color w:val="002060"/>
          <w:sz w:val="24"/>
          <w:szCs w:val="24"/>
          <w:lang w:eastAsia="en-US"/>
        </w:rPr>
        <w:t>elevant and results-oriented</w:t>
      </w:r>
    </w:p>
    <w:p w:rsidR="009A0BA8" w:rsidRPr="00BA6E82" w:rsidRDefault="009A0BA8" w:rsidP="009A0BA8">
      <w:pPr>
        <w:autoSpaceDE w:val="0"/>
        <w:autoSpaceDN w:val="0"/>
        <w:adjustRightInd w:val="0"/>
        <w:spacing w:after="0" w:line="240" w:lineRule="auto"/>
        <w:ind w:left="720"/>
        <w:rPr>
          <w:rFonts w:asciiTheme="minorHAnsi" w:hAnsiTheme="minorHAnsi"/>
          <w:bCs/>
          <w:color w:val="002060"/>
          <w:sz w:val="24"/>
          <w:szCs w:val="24"/>
          <w:lang w:eastAsia="en-US"/>
        </w:rPr>
      </w:pPr>
      <w:proofErr w:type="spellStart"/>
      <w:r w:rsidRPr="00BA6E82">
        <w:rPr>
          <w:rFonts w:asciiTheme="minorHAnsi" w:hAnsiTheme="minorHAnsi"/>
          <w:b/>
          <w:bCs/>
          <w:color w:val="002060"/>
          <w:sz w:val="24"/>
          <w:szCs w:val="24"/>
          <w:lang w:eastAsia="en-US"/>
        </w:rPr>
        <w:t>T</w:t>
      </w:r>
      <w:r w:rsidRPr="00BA6E82">
        <w:rPr>
          <w:rFonts w:asciiTheme="minorHAnsi" w:hAnsiTheme="minorHAnsi"/>
          <w:bCs/>
          <w:color w:val="002060"/>
          <w:sz w:val="24"/>
          <w:szCs w:val="24"/>
          <w:lang w:eastAsia="en-US"/>
        </w:rPr>
        <w:t>imebound</w:t>
      </w:r>
      <w:proofErr w:type="spellEnd"/>
      <w:r w:rsidR="00CA5642" w:rsidRPr="00BA6E82">
        <w:rPr>
          <w:rFonts w:asciiTheme="minorHAnsi" w:hAnsiTheme="minorHAnsi"/>
          <w:bCs/>
          <w:color w:val="002060"/>
          <w:sz w:val="24"/>
          <w:szCs w:val="24"/>
          <w:lang w:eastAsia="en-US"/>
        </w:rPr>
        <w:t xml:space="preserve"> </w:t>
      </w:r>
    </w:p>
    <w:p w:rsidR="009A0BA8" w:rsidRPr="00BA6E82" w:rsidRDefault="009A0BA8" w:rsidP="00101119">
      <w:pPr>
        <w:rPr>
          <w:color w:val="002060"/>
          <w:sz w:val="24"/>
          <w:szCs w:val="24"/>
        </w:rPr>
      </w:pPr>
    </w:p>
    <w:p w:rsidR="009A0BA8" w:rsidRPr="00BA6E82" w:rsidRDefault="009A0BA8" w:rsidP="009A0BA8">
      <w:pPr>
        <w:autoSpaceDE w:val="0"/>
        <w:autoSpaceDN w:val="0"/>
        <w:adjustRightInd w:val="0"/>
        <w:spacing w:after="0" w:line="240" w:lineRule="auto"/>
        <w:rPr>
          <w:rFonts w:asciiTheme="minorHAnsi" w:hAnsiTheme="minorHAnsi"/>
          <w:b/>
          <w:bCs/>
          <w:color w:val="002060"/>
          <w:sz w:val="28"/>
          <w:szCs w:val="28"/>
          <w:lang w:eastAsia="en-US"/>
        </w:rPr>
      </w:pPr>
      <w:r w:rsidRPr="00BA6E82">
        <w:rPr>
          <w:rFonts w:asciiTheme="minorHAnsi" w:hAnsiTheme="minorHAnsi"/>
          <w:b/>
          <w:bCs/>
          <w:color w:val="002060"/>
          <w:sz w:val="28"/>
          <w:szCs w:val="28"/>
          <w:lang w:eastAsia="en-US"/>
        </w:rPr>
        <w:t>How do I create a useful learning objective?</w:t>
      </w:r>
    </w:p>
    <w:p w:rsidR="001C32CE" w:rsidRPr="00BA6E82" w:rsidRDefault="001C32CE" w:rsidP="001C32CE">
      <w:pPr>
        <w:autoSpaceDE w:val="0"/>
        <w:autoSpaceDN w:val="0"/>
        <w:adjustRightInd w:val="0"/>
        <w:spacing w:after="0" w:line="240" w:lineRule="auto"/>
        <w:rPr>
          <w:rFonts w:asciiTheme="minorHAnsi" w:hAnsiTheme="minorHAnsi"/>
          <w:color w:val="002060"/>
          <w:sz w:val="24"/>
          <w:szCs w:val="24"/>
          <w:lang w:eastAsia="en-US"/>
        </w:rPr>
      </w:pPr>
    </w:p>
    <w:p w:rsidR="00CA5642" w:rsidRPr="00BA6E82" w:rsidRDefault="00205475" w:rsidP="009A0BA8">
      <w:pPr>
        <w:autoSpaceDE w:val="0"/>
        <w:autoSpaceDN w:val="0"/>
        <w:adjustRightInd w:val="0"/>
        <w:spacing w:after="0" w:line="240" w:lineRule="auto"/>
        <w:rPr>
          <w:rFonts w:asciiTheme="minorHAnsi" w:hAnsiTheme="minorHAnsi"/>
          <w:color w:val="002060"/>
          <w:sz w:val="24"/>
          <w:szCs w:val="24"/>
          <w:lang w:eastAsia="en-US"/>
        </w:rPr>
      </w:pPr>
      <w:r w:rsidRPr="00BA6E82">
        <w:rPr>
          <w:rFonts w:asciiTheme="minorHAnsi" w:hAnsiTheme="minorHAnsi"/>
          <w:color w:val="002060"/>
          <w:sz w:val="24"/>
          <w:szCs w:val="24"/>
          <w:lang w:eastAsia="en-US"/>
        </w:rPr>
        <w:t xml:space="preserve">Apply the ‘SMART’ acronym.  </w:t>
      </w:r>
      <w:r w:rsidR="001C32CE" w:rsidRPr="00BA6E82">
        <w:rPr>
          <w:rFonts w:asciiTheme="minorHAnsi" w:hAnsiTheme="minorHAnsi"/>
          <w:color w:val="002060"/>
          <w:sz w:val="24"/>
          <w:szCs w:val="24"/>
          <w:lang w:eastAsia="en-US"/>
        </w:rPr>
        <w:t>It i</w:t>
      </w:r>
      <w:r w:rsidR="009A0BA8" w:rsidRPr="00BA6E82">
        <w:rPr>
          <w:rFonts w:asciiTheme="minorHAnsi" w:hAnsiTheme="minorHAnsi"/>
          <w:color w:val="002060"/>
          <w:sz w:val="24"/>
          <w:szCs w:val="24"/>
          <w:lang w:eastAsia="en-US"/>
        </w:rPr>
        <w:t>s helpful to finish the sentence, “By the end of this session</w:t>
      </w:r>
      <w:r w:rsidRPr="00BA6E82">
        <w:rPr>
          <w:rFonts w:asciiTheme="minorHAnsi" w:hAnsiTheme="minorHAnsi"/>
          <w:color w:val="002060"/>
          <w:sz w:val="24"/>
          <w:szCs w:val="24"/>
          <w:lang w:eastAsia="en-US"/>
        </w:rPr>
        <w:t>, you should be able to…</w:t>
      </w:r>
      <w:proofErr w:type="gramStart"/>
      <w:r w:rsidRPr="00BA6E82">
        <w:rPr>
          <w:rFonts w:asciiTheme="minorHAnsi" w:hAnsiTheme="minorHAnsi"/>
          <w:color w:val="002060"/>
          <w:sz w:val="24"/>
          <w:szCs w:val="24"/>
          <w:lang w:eastAsia="en-US"/>
        </w:rPr>
        <w:t>”.</w:t>
      </w:r>
      <w:proofErr w:type="gramEnd"/>
      <w:r w:rsidRPr="00BA6E82">
        <w:rPr>
          <w:rFonts w:asciiTheme="minorHAnsi" w:hAnsiTheme="minorHAnsi"/>
          <w:color w:val="002060"/>
          <w:sz w:val="24"/>
          <w:szCs w:val="24"/>
          <w:lang w:eastAsia="en-US"/>
        </w:rPr>
        <w:t xml:space="preserve">  </w:t>
      </w:r>
      <w:r w:rsidR="009A0BA8" w:rsidRPr="00BA6E82">
        <w:rPr>
          <w:rFonts w:asciiTheme="minorHAnsi" w:hAnsiTheme="minorHAnsi"/>
          <w:color w:val="002060"/>
          <w:sz w:val="24"/>
          <w:szCs w:val="24"/>
          <w:lang w:eastAsia="en-US"/>
        </w:rPr>
        <w:t>Start with an observable action word that captures what the l</w:t>
      </w:r>
      <w:r w:rsidR="00FB1D8B" w:rsidRPr="00BA6E82">
        <w:rPr>
          <w:rFonts w:asciiTheme="minorHAnsi" w:hAnsiTheme="minorHAnsi"/>
          <w:color w:val="002060"/>
          <w:sz w:val="24"/>
          <w:szCs w:val="24"/>
          <w:lang w:eastAsia="en-US"/>
        </w:rPr>
        <w:t>earner should be able to do.</w:t>
      </w:r>
      <w:r w:rsidRPr="00BA6E82">
        <w:rPr>
          <w:rFonts w:asciiTheme="minorHAnsi" w:hAnsiTheme="minorHAnsi"/>
          <w:color w:val="002060"/>
          <w:sz w:val="24"/>
          <w:szCs w:val="24"/>
          <w:lang w:eastAsia="en-US"/>
        </w:rPr>
        <w:t xml:space="preserve">  </w:t>
      </w:r>
      <w:r w:rsidR="009A0BA8" w:rsidRPr="00BA6E82">
        <w:rPr>
          <w:rFonts w:asciiTheme="minorHAnsi" w:hAnsiTheme="minorHAnsi"/>
          <w:color w:val="002060"/>
          <w:sz w:val="24"/>
          <w:szCs w:val="24"/>
          <w:lang w:eastAsia="en-US"/>
        </w:rPr>
        <w:t>Avoid terms that are open to variable interpretati</w:t>
      </w:r>
      <w:r w:rsidR="00FB1D8B" w:rsidRPr="00BA6E82">
        <w:rPr>
          <w:rFonts w:asciiTheme="minorHAnsi" w:hAnsiTheme="minorHAnsi"/>
          <w:color w:val="002060"/>
          <w:sz w:val="24"/>
          <w:szCs w:val="24"/>
          <w:lang w:eastAsia="en-US"/>
        </w:rPr>
        <w:t>on, (eg</w:t>
      </w:r>
      <w:r w:rsidR="009A0BA8" w:rsidRPr="00BA6E82">
        <w:rPr>
          <w:rFonts w:asciiTheme="minorHAnsi" w:hAnsiTheme="minorHAnsi"/>
          <w:color w:val="002060"/>
          <w:sz w:val="24"/>
          <w:szCs w:val="24"/>
          <w:lang w:eastAsia="en-US"/>
        </w:rPr>
        <w:t xml:space="preserve"> </w:t>
      </w:r>
      <w:r w:rsidR="00FB1D8B" w:rsidRPr="00BA6E82">
        <w:rPr>
          <w:rFonts w:asciiTheme="minorHAnsi" w:hAnsiTheme="minorHAnsi"/>
          <w:color w:val="002060"/>
          <w:sz w:val="24"/>
          <w:szCs w:val="24"/>
          <w:lang w:eastAsia="en-US"/>
        </w:rPr>
        <w:t>‘</w:t>
      </w:r>
      <w:r w:rsidR="009A0BA8" w:rsidRPr="00BA6E82">
        <w:rPr>
          <w:rFonts w:asciiTheme="minorHAnsi" w:hAnsiTheme="minorHAnsi"/>
          <w:color w:val="002060"/>
          <w:sz w:val="24"/>
          <w:szCs w:val="24"/>
          <w:lang w:eastAsia="en-US"/>
        </w:rPr>
        <w:t>understand</w:t>
      </w:r>
      <w:r w:rsidR="00FB1D8B" w:rsidRPr="00BA6E82">
        <w:rPr>
          <w:rFonts w:asciiTheme="minorHAnsi" w:hAnsiTheme="minorHAnsi"/>
          <w:color w:val="002060"/>
          <w:sz w:val="24"/>
          <w:szCs w:val="24"/>
          <w:lang w:eastAsia="en-US"/>
        </w:rPr>
        <w:t>’</w:t>
      </w:r>
      <w:r w:rsidR="009A0BA8" w:rsidRPr="00BA6E82">
        <w:rPr>
          <w:rFonts w:asciiTheme="minorHAnsi" w:hAnsiTheme="minorHAnsi"/>
          <w:color w:val="002060"/>
          <w:sz w:val="24"/>
          <w:szCs w:val="24"/>
          <w:lang w:eastAsia="en-US"/>
        </w:rPr>
        <w:t xml:space="preserve">, </w:t>
      </w:r>
      <w:r w:rsidR="00FB1D8B" w:rsidRPr="00BA6E82">
        <w:rPr>
          <w:rFonts w:asciiTheme="minorHAnsi" w:hAnsiTheme="minorHAnsi"/>
          <w:color w:val="002060"/>
          <w:sz w:val="24"/>
          <w:szCs w:val="24"/>
          <w:lang w:eastAsia="en-US"/>
        </w:rPr>
        <w:t>‘</w:t>
      </w:r>
      <w:r w:rsidR="009A0BA8" w:rsidRPr="00BA6E82">
        <w:rPr>
          <w:rFonts w:asciiTheme="minorHAnsi" w:hAnsiTheme="minorHAnsi"/>
          <w:color w:val="002060"/>
          <w:sz w:val="24"/>
          <w:szCs w:val="24"/>
          <w:lang w:eastAsia="en-US"/>
        </w:rPr>
        <w:t>know about</w:t>
      </w:r>
      <w:r w:rsidR="00FB1D8B" w:rsidRPr="00BA6E82">
        <w:rPr>
          <w:rFonts w:asciiTheme="minorHAnsi" w:hAnsiTheme="minorHAnsi"/>
          <w:color w:val="002060"/>
          <w:sz w:val="24"/>
          <w:szCs w:val="24"/>
          <w:lang w:eastAsia="en-US"/>
        </w:rPr>
        <w:t>’</w:t>
      </w:r>
      <w:r w:rsidRPr="00BA6E82">
        <w:rPr>
          <w:rFonts w:asciiTheme="minorHAnsi" w:hAnsiTheme="minorHAnsi"/>
          <w:color w:val="002060"/>
          <w:sz w:val="24"/>
          <w:szCs w:val="24"/>
          <w:lang w:eastAsia="en-US"/>
        </w:rPr>
        <w:t xml:space="preserve">). </w:t>
      </w:r>
      <w:r w:rsidR="001C32CE" w:rsidRPr="00BA6E82">
        <w:rPr>
          <w:rFonts w:asciiTheme="minorHAnsi" w:hAnsiTheme="minorHAnsi"/>
          <w:color w:val="002060"/>
          <w:sz w:val="24"/>
          <w:szCs w:val="24"/>
          <w:lang w:eastAsia="en-US"/>
        </w:rPr>
        <w:t xml:space="preserve"> Target the objectives to your learners by deciding what level of learning or</w:t>
      </w:r>
      <w:r w:rsidRPr="00BA6E82">
        <w:rPr>
          <w:rFonts w:asciiTheme="minorHAnsi" w:hAnsiTheme="minorHAnsi"/>
          <w:color w:val="002060"/>
          <w:sz w:val="24"/>
          <w:szCs w:val="24"/>
          <w:lang w:eastAsia="en-US"/>
        </w:rPr>
        <w:t xml:space="preserve"> thinking you want them</w:t>
      </w:r>
      <w:r w:rsidR="001C32CE" w:rsidRPr="00BA6E82">
        <w:rPr>
          <w:rFonts w:asciiTheme="minorHAnsi" w:hAnsiTheme="minorHAnsi"/>
          <w:color w:val="002060"/>
          <w:sz w:val="24"/>
          <w:szCs w:val="24"/>
          <w:lang w:eastAsia="en-US"/>
        </w:rPr>
        <w:t xml:space="preserve"> to develop and decide on a verb that will communicate this</w:t>
      </w:r>
      <w:r w:rsidR="00812AC3" w:rsidRPr="00BA6E82">
        <w:rPr>
          <w:rFonts w:asciiTheme="minorHAnsi" w:hAnsiTheme="minorHAnsi"/>
          <w:color w:val="002060"/>
          <w:sz w:val="24"/>
          <w:szCs w:val="24"/>
          <w:lang w:eastAsia="en-US"/>
        </w:rPr>
        <w:t xml:space="preserve"> level</w:t>
      </w:r>
      <w:r w:rsidR="001C32CE" w:rsidRPr="00BA6E82">
        <w:rPr>
          <w:rFonts w:asciiTheme="minorHAnsi" w:hAnsiTheme="minorHAnsi"/>
          <w:color w:val="002060"/>
          <w:sz w:val="24"/>
          <w:szCs w:val="24"/>
          <w:lang w:eastAsia="en-US"/>
        </w:rPr>
        <w:t xml:space="preserve">, (eg ‘describe’, ‘apply’, and ‘judge’).  When necessary, specify criteria concerning the expected standard of performance.  </w:t>
      </w:r>
      <w:r w:rsidR="009A0BA8" w:rsidRPr="00BA6E82">
        <w:rPr>
          <w:rFonts w:asciiTheme="minorHAnsi" w:hAnsiTheme="minorHAnsi"/>
          <w:color w:val="002060"/>
          <w:sz w:val="24"/>
          <w:szCs w:val="24"/>
          <w:lang w:eastAsia="en-US"/>
        </w:rPr>
        <w:t>Consider</w:t>
      </w:r>
      <w:r w:rsidR="001C32CE" w:rsidRPr="00BA6E82">
        <w:rPr>
          <w:rFonts w:asciiTheme="minorHAnsi" w:hAnsiTheme="minorHAnsi"/>
          <w:color w:val="002060"/>
          <w:sz w:val="24"/>
          <w:szCs w:val="24"/>
          <w:lang w:eastAsia="en-US"/>
        </w:rPr>
        <w:t xml:space="preserve"> if there are particular </w:t>
      </w:r>
      <w:r w:rsidR="009A0BA8" w:rsidRPr="00BA6E82">
        <w:rPr>
          <w:rFonts w:asciiTheme="minorHAnsi" w:hAnsiTheme="minorHAnsi"/>
          <w:color w:val="002060"/>
          <w:sz w:val="24"/>
          <w:szCs w:val="24"/>
          <w:lang w:eastAsia="en-US"/>
        </w:rPr>
        <w:t>conditions under wh</w:t>
      </w:r>
      <w:r w:rsidR="001C32CE" w:rsidRPr="00BA6E82">
        <w:rPr>
          <w:rFonts w:asciiTheme="minorHAnsi" w:hAnsiTheme="minorHAnsi"/>
          <w:color w:val="002060"/>
          <w:sz w:val="24"/>
          <w:szCs w:val="24"/>
          <w:lang w:eastAsia="en-US"/>
        </w:rPr>
        <w:t xml:space="preserve">ich performance will take place, </w:t>
      </w:r>
      <w:r w:rsidR="00CA5642" w:rsidRPr="00BA6E82">
        <w:rPr>
          <w:rFonts w:asciiTheme="minorHAnsi" w:hAnsiTheme="minorHAnsi"/>
          <w:color w:val="002060"/>
          <w:sz w:val="24"/>
          <w:szCs w:val="24"/>
          <w:lang w:eastAsia="en-US"/>
        </w:rPr>
        <w:t>(eg “I</w:t>
      </w:r>
      <w:r w:rsidR="009A0BA8" w:rsidRPr="00BA6E82">
        <w:rPr>
          <w:rFonts w:asciiTheme="minorHAnsi" w:hAnsiTheme="minorHAnsi"/>
          <w:color w:val="002060"/>
          <w:sz w:val="24"/>
          <w:szCs w:val="24"/>
          <w:lang w:eastAsia="en-US"/>
        </w:rPr>
        <w:t>n a written exam, describe…”</w:t>
      </w:r>
      <w:r w:rsidR="00CA5642" w:rsidRPr="00BA6E82">
        <w:rPr>
          <w:rFonts w:asciiTheme="minorHAnsi" w:hAnsiTheme="minorHAnsi"/>
          <w:color w:val="002060"/>
          <w:sz w:val="24"/>
          <w:szCs w:val="24"/>
          <w:lang w:eastAsia="en-US"/>
        </w:rPr>
        <w:t xml:space="preserve"> or “With a </w:t>
      </w:r>
      <w:r w:rsidR="009A0BA8" w:rsidRPr="00BA6E82">
        <w:rPr>
          <w:rFonts w:asciiTheme="minorHAnsi" w:hAnsiTheme="minorHAnsi"/>
          <w:color w:val="002060"/>
          <w:sz w:val="24"/>
          <w:szCs w:val="24"/>
          <w:lang w:eastAsia="en-US"/>
        </w:rPr>
        <w:t>patient, demonstrate…”)</w:t>
      </w:r>
      <w:r w:rsidR="00CA5642" w:rsidRPr="00BA6E82">
        <w:rPr>
          <w:rFonts w:asciiTheme="minorHAnsi" w:hAnsiTheme="minorHAnsi"/>
          <w:color w:val="002060"/>
          <w:sz w:val="24"/>
          <w:szCs w:val="24"/>
          <w:lang w:eastAsia="en-US"/>
        </w:rPr>
        <w:t xml:space="preserve">.  </w:t>
      </w:r>
      <w:r w:rsidRPr="00BA6E82">
        <w:rPr>
          <w:rFonts w:asciiTheme="minorHAnsi" w:hAnsiTheme="minorHAnsi"/>
          <w:color w:val="002060"/>
          <w:sz w:val="24"/>
          <w:szCs w:val="24"/>
          <w:lang w:eastAsia="en-US"/>
        </w:rPr>
        <w:t>Limit the number of objectives to major learning points.</w:t>
      </w:r>
    </w:p>
    <w:p w:rsidR="00CA5642" w:rsidRPr="00BA6E82" w:rsidRDefault="00CA5642" w:rsidP="009A0BA8">
      <w:pPr>
        <w:autoSpaceDE w:val="0"/>
        <w:autoSpaceDN w:val="0"/>
        <w:adjustRightInd w:val="0"/>
        <w:spacing w:after="0" w:line="240" w:lineRule="auto"/>
        <w:rPr>
          <w:rFonts w:asciiTheme="minorHAnsi" w:hAnsiTheme="minorHAnsi"/>
          <w:color w:val="002060"/>
          <w:sz w:val="24"/>
          <w:szCs w:val="24"/>
          <w:lang w:eastAsia="en-US"/>
        </w:rPr>
      </w:pPr>
    </w:p>
    <w:p w:rsidR="00494941" w:rsidRDefault="001C3B3F" w:rsidP="00101119">
      <w:pPr>
        <w:rPr>
          <w:rFonts w:asciiTheme="minorHAnsi" w:hAnsiTheme="minorHAnsi"/>
          <w:color w:val="002060"/>
          <w:sz w:val="24"/>
          <w:szCs w:val="24"/>
        </w:rPr>
      </w:pPr>
      <w:r w:rsidRPr="00BA6E82">
        <w:rPr>
          <w:rFonts w:asciiTheme="minorHAnsi" w:hAnsiTheme="minorHAnsi"/>
          <w:b/>
          <w:color w:val="002060"/>
          <w:sz w:val="24"/>
          <w:szCs w:val="24"/>
        </w:rPr>
        <w:lastRenderedPageBreak/>
        <w:t>Reference</w:t>
      </w:r>
      <w:r w:rsidR="00BA6E82">
        <w:rPr>
          <w:rFonts w:asciiTheme="minorHAnsi" w:hAnsiTheme="minorHAnsi"/>
          <w:b/>
          <w:color w:val="002060"/>
          <w:sz w:val="24"/>
          <w:szCs w:val="24"/>
        </w:rPr>
        <w:t>s</w:t>
      </w:r>
      <w:r w:rsidRPr="00BA6E82">
        <w:rPr>
          <w:rFonts w:asciiTheme="minorHAnsi" w:hAnsiTheme="minorHAnsi"/>
          <w:b/>
          <w:color w:val="002060"/>
          <w:sz w:val="24"/>
          <w:szCs w:val="24"/>
        </w:rPr>
        <w:t>:</w:t>
      </w:r>
      <w:r w:rsidRPr="00BA6E82">
        <w:rPr>
          <w:rFonts w:asciiTheme="minorHAnsi" w:hAnsiTheme="minorHAnsi"/>
          <w:color w:val="002060"/>
          <w:sz w:val="24"/>
          <w:szCs w:val="24"/>
        </w:rPr>
        <w:t xml:space="preserve"> </w:t>
      </w:r>
    </w:p>
    <w:p w:rsidR="00494941" w:rsidRDefault="00494941" w:rsidP="00494941">
      <w:pPr>
        <w:rPr>
          <w:rFonts w:asciiTheme="minorHAnsi" w:hAnsiTheme="minorHAnsi" w:cs="Tahoma"/>
          <w:color w:val="002060"/>
          <w:sz w:val="24"/>
          <w:szCs w:val="24"/>
        </w:rPr>
      </w:pPr>
      <w:r w:rsidRPr="00494941">
        <w:rPr>
          <w:rFonts w:asciiTheme="minorHAnsi" w:hAnsiTheme="minorHAnsi" w:cs="Tahoma"/>
          <w:color w:val="002060"/>
          <w:sz w:val="24"/>
          <w:szCs w:val="24"/>
        </w:rPr>
        <w:t xml:space="preserve">Bloom B S, </w:t>
      </w:r>
      <w:proofErr w:type="spellStart"/>
      <w:r w:rsidRPr="00494941">
        <w:rPr>
          <w:rFonts w:asciiTheme="minorHAnsi" w:hAnsiTheme="minorHAnsi" w:cs="Tahoma"/>
          <w:color w:val="002060"/>
          <w:sz w:val="24"/>
          <w:szCs w:val="24"/>
        </w:rPr>
        <w:t>Engelhart</w:t>
      </w:r>
      <w:proofErr w:type="spellEnd"/>
      <w:r w:rsidRPr="00494941">
        <w:rPr>
          <w:rFonts w:asciiTheme="minorHAnsi" w:hAnsiTheme="minorHAnsi" w:cs="Tahoma"/>
          <w:color w:val="002060"/>
          <w:sz w:val="24"/>
          <w:szCs w:val="24"/>
        </w:rPr>
        <w:t xml:space="preserve">, M D, </w:t>
      </w:r>
      <w:proofErr w:type="spellStart"/>
      <w:r w:rsidRPr="00494941">
        <w:rPr>
          <w:rFonts w:asciiTheme="minorHAnsi" w:hAnsiTheme="minorHAnsi" w:cs="Tahoma"/>
          <w:color w:val="002060"/>
          <w:sz w:val="24"/>
          <w:szCs w:val="24"/>
        </w:rPr>
        <w:t>Furst</w:t>
      </w:r>
      <w:proofErr w:type="spellEnd"/>
      <w:r w:rsidRPr="00494941">
        <w:rPr>
          <w:rFonts w:asciiTheme="minorHAnsi" w:hAnsiTheme="minorHAnsi" w:cs="Tahoma"/>
          <w:color w:val="002060"/>
          <w:sz w:val="24"/>
          <w:szCs w:val="24"/>
        </w:rPr>
        <w:t xml:space="preserve"> E J, Hill W, </w:t>
      </w:r>
      <w:proofErr w:type="spellStart"/>
      <w:r w:rsidRPr="00494941">
        <w:rPr>
          <w:rFonts w:asciiTheme="minorHAnsi" w:hAnsiTheme="minorHAnsi" w:cs="Tahoma"/>
          <w:color w:val="002060"/>
          <w:sz w:val="24"/>
          <w:szCs w:val="24"/>
        </w:rPr>
        <w:t>Krathwohl</w:t>
      </w:r>
      <w:proofErr w:type="spellEnd"/>
      <w:r w:rsidRPr="00494941">
        <w:rPr>
          <w:rFonts w:asciiTheme="minorHAnsi" w:hAnsiTheme="minorHAnsi" w:cs="Tahoma"/>
          <w:color w:val="002060"/>
          <w:sz w:val="24"/>
          <w:szCs w:val="24"/>
        </w:rPr>
        <w:t xml:space="preserve"> D, (1956)</w:t>
      </w:r>
      <w:r>
        <w:rPr>
          <w:rFonts w:asciiTheme="minorHAnsi" w:hAnsiTheme="minorHAnsi" w:cs="Tahoma"/>
          <w:color w:val="002060"/>
          <w:sz w:val="24"/>
          <w:szCs w:val="24"/>
        </w:rPr>
        <w:t>.</w:t>
      </w:r>
      <w:r w:rsidRPr="00494941">
        <w:rPr>
          <w:rFonts w:asciiTheme="minorHAnsi" w:hAnsiTheme="minorHAnsi" w:cs="Tahoma"/>
          <w:color w:val="002060"/>
          <w:sz w:val="24"/>
          <w:szCs w:val="24"/>
        </w:rPr>
        <w:t xml:space="preserve"> </w:t>
      </w:r>
      <w:r w:rsidRPr="00494941">
        <w:rPr>
          <w:rFonts w:asciiTheme="minorHAnsi" w:hAnsiTheme="minorHAnsi" w:cs="Tahoma"/>
          <w:b/>
          <w:color w:val="002060"/>
          <w:sz w:val="24"/>
          <w:szCs w:val="24"/>
        </w:rPr>
        <w:t xml:space="preserve">Taxonomy of Educational Objectives.  Volume 1: The Cognitive Domain.  </w:t>
      </w:r>
      <w:r w:rsidRPr="00494941">
        <w:rPr>
          <w:rFonts w:asciiTheme="minorHAnsi" w:hAnsiTheme="minorHAnsi" w:cs="Tahoma"/>
          <w:color w:val="002060"/>
          <w:sz w:val="24"/>
          <w:szCs w:val="24"/>
        </w:rPr>
        <w:t>New York: McKay</w:t>
      </w:r>
    </w:p>
    <w:p w:rsidR="005113BB" w:rsidRPr="00494941" w:rsidRDefault="005113BB" w:rsidP="00494941">
      <w:pPr>
        <w:rPr>
          <w:rFonts w:asciiTheme="minorHAnsi" w:hAnsiTheme="minorHAnsi" w:cs="Tahoma"/>
          <w:color w:val="002060"/>
          <w:sz w:val="24"/>
          <w:szCs w:val="24"/>
        </w:rPr>
      </w:pPr>
      <w:r w:rsidRPr="005113BB">
        <w:rPr>
          <w:rFonts w:asciiTheme="minorHAnsi" w:hAnsiTheme="minorHAnsi" w:cs="Tahoma"/>
          <w:color w:val="002060"/>
          <w:sz w:val="24"/>
          <w:szCs w:val="24"/>
        </w:rPr>
        <w:t>Fink, L. D. (2003)</w:t>
      </w:r>
      <w:r w:rsidR="00D30972">
        <w:rPr>
          <w:rFonts w:asciiTheme="minorHAnsi" w:hAnsiTheme="minorHAnsi" w:cs="Tahoma"/>
          <w:color w:val="002060"/>
          <w:sz w:val="24"/>
          <w:szCs w:val="24"/>
        </w:rPr>
        <w:t>.</w:t>
      </w:r>
      <w:r w:rsidRPr="005113BB">
        <w:rPr>
          <w:rFonts w:asciiTheme="minorHAnsi" w:hAnsiTheme="minorHAnsi" w:cs="Tahoma"/>
          <w:color w:val="002060"/>
          <w:sz w:val="24"/>
          <w:szCs w:val="24"/>
        </w:rPr>
        <w:t xml:space="preserve"> </w:t>
      </w:r>
      <w:r w:rsidR="00DC6554">
        <w:rPr>
          <w:rFonts w:asciiTheme="minorHAnsi" w:hAnsiTheme="minorHAnsi" w:cs="Tahoma"/>
          <w:b/>
          <w:bCs/>
          <w:color w:val="002060"/>
          <w:sz w:val="24"/>
          <w:szCs w:val="24"/>
        </w:rPr>
        <w:t>What is Significant Learning?</w:t>
      </w:r>
      <w:bookmarkStart w:id="0" w:name="_GoBack"/>
      <w:bookmarkEnd w:id="0"/>
      <w:r w:rsidRPr="005113BB">
        <w:rPr>
          <w:rFonts w:asciiTheme="minorHAnsi" w:hAnsiTheme="minorHAnsi" w:cs="Tahoma"/>
          <w:b/>
          <w:bCs/>
          <w:color w:val="002060"/>
          <w:sz w:val="24"/>
          <w:szCs w:val="24"/>
        </w:rPr>
        <w:t xml:space="preserve">  </w:t>
      </w:r>
      <w:r w:rsidRPr="005113BB">
        <w:rPr>
          <w:rFonts w:asciiTheme="minorHAnsi" w:hAnsiTheme="minorHAnsi" w:cs="Tahoma"/>
          <w:color w:val="002060"/>
          <w:sz w:val="24"/>
          <w:szCs w:val="24"/>
        </w:rPr>
        <w:t xml:space="preserve">Link to PDF: </w:t>
      </w:r>
      <w:hyperlink r:id="rId6" w:history="1">
        <w:r w:rsidRPr="005113BB">
          <w:rPr>
            <w:rStyle w:val="Hyperlink"/>
            <w:rFonts w:asciiTheme="minorHAnsi" w:hAnsiTheme="minorHAnsi" w:cs="Tahoma"/>
            <w:sz w:val="24"/>
            <w:szCs w:val="24"/>
          </w:rPr>
          <w:t>http</w:t>
        </w:r>
      </w:hyperlink>
      <w:hyperlink r:id="rId7" w:history="1">
        <w:proofErr w:type="gramStart"/>
        <w:r w:rsidRPr="005113BB">
          <w:rPr>
            <w:rStyle w:val="Hyperlink"/>
            <w:rFonts w:asciiTheme="minorHAnsi" w:hAnsiTheme="minorHAnsi" w:cs="Tahoma"/>
            <w:sz w:val="24"/>
            <w:szCs w:val="24"/>
          </w:rPr>
          <w:t>:/</w:t>
        </w:r>
        <w:proofErr w:type="gramEnd"/>
        <w:r w:rsidRPr="005113BB">
          <w:rPr>
            <w:rStyle w:val="Hyperlink"/>
            <w:rFonts w:asciiTheme="minorHAnsi" w:hAnsiTheme="minorHAnsi" w:cs="Tahoma"/>
            <w:sz w:val="24"/>
            <w:szCs w:val="24"/>
          </w:rPr>
          <w:t>/</w:t>
        </w:r>
      </w:hyperlink>
      <w:hyperlink r:id="rId8" w:history="1">
        <w:r w:rsidRPr="005113BB">
          <w:rPr>
            <w:rStyle w:val="Hyperlink"/>
            <w:rFonts w:asciiTheme="minorHAnsi" w:hAnsiTheme="minorHAnsi" w:cs="Tahoma"/>
            <w:sz w:val="24"/>
            <w:szCs w:val="24"/>
          </w:rPr>
          <w:t>www.wcu.edu/Webfiles/PDFs/facultycenter_SignificantLearning.pdf</w:t>
        </w:r>
      </w:hyperlink>
      <w:r w:rsidRPr="005113BB">
        <w:rPr>
          <w:rFonts w:asciiTheme="minorHAnsi" w:hAnsiTheme="minorHAnsi" w:cs="Tahoma"/>
          <w:color w:val="002060"/>
          <w:sz w:val="24"/>
          <w:szCs w:val="24"/>
        </w:rPr>
        <w:t xml:space="preserve"> (last accessed 7 February 2017)</w:t>
      </w:r>
    </w:p>
    <w:p w:rsidR="005113BB" w:rsidRPr="005113BB" w:rsidRDefault="005113BB" w:rsidP="005113BB">
      <w:pPr>
        <w:rPr>
          <w:rFonts w:asciiTheme="minorHAnsi" w:hAnsiTheme="minorHAnsi" w:cs="Tahoma"/>
          <w:color w:val="002060"/>
          <w:sz w:val="24"/>
          <w:szCs w:val="24"/>
        </w:rPr>
      </w:pPr>
      <w:proofErr w:type="gramStart"/>
      <w:r w:rsidRPr="00BA6E82">
        <w:rPr>
          <w:rFonts w:asciiTheme="minorHAnsi" w:hAnsiTheme="minorHAnsi"/>
          <w:color w:val="002060"/>
          <w:sz w:val="24"/>
          <w:szCs w:val="24"/>
        </w:rPr>
        <w:t>The University of New Mex</w:t>
      </w:r>
      <w:r>
        <w:rPr>
          <w:rFonts w:asciiTheme="minorHAnsi" w:hAnsiTheme="minorHAnsi"/>
          <w:color w:val="002060"/>
          <w:sz w:val="24"/>
          <w:szCs w:val="24"/>
        </w:rPr>
        <w:t>ico School of Medicine, (2005).</w:t>
      </w:r>
      <w:proofErr w:type="gramEnd"/>
      <w:r>
        <w:rPr>
          <w:rFonts w:asciiTheme="minorHAnsi" w:hAnsiTheme="minorHAnsi"/>
          <w:color w:val="002060"/>
          <w:sz w:val="24"/>
          <w:szCs w:val="24"/>
        </w:rPr>
        <w:t xml:space="preserve"> </w:t>
      </w:r>
      <w:proofErr w:type="gramStart"/>
      <w:r w:rsidRPr="00BA6E82">
        <w:rPr>
          <w:rFonts w:asciiTheme="minorHAnsi" w:hAnsiTheme="minorHAnsi"/>
          <w:b/>
          <w:color w:val="002060"/>
          <w:sz w:val="24"/>
          <w:szCs w:val="24"/>
        </w:rPr>
        <w:t>Effective Use of Performance Objectives for Learning and Assessment.</w:t>
      </w:r>
      <w:proofErr w:type="gramEnd"/>
      <w:r w:rsidRPr="00BA6E82">
        <w:rPr>
          <w:rFonts w:asciiTheme="minorHAnsi" w:hAnsiTheme="minorHAnsi"/>
          <w:color w:val="002060"/>
          <w:sz w:val="24"/>
          <w:szCs w:val="24"/>
        </w:rPr>
        <w:t xml:space="preserve"> </w:t>
      </w:r>
      <w:proofErr w:type="gramStart"/>
      <w:r w:rsidRPr="00BA6E82">
        <w:rPr>
          <w:rFonts w:asciiTheme="minorHAnsi" w:hAnsiTheme="minorHAnsi"/>
          <w:color w:val="002060"/>
          <w:sz w:val="24"/>
          <w:szCs w:val="24"/>
        </w:rPr>
        <w:t>Teacher and Educational Development, University of New Mexico.</w:t>
      </w:r>
      <w:proofErr w:type="gramEnd"/>
    </w:p>
    <w:p w:rsidR="005113BB" w:rsidRPr="005113BB" w:rsidRDefault="005113BB" w:rsidP="00494941">
      <w:pPr>
        <w:rPr>
          <w:rFonts w:asciiTheme="minorHAnsi" w:hAnsiTheme="minorHAnsi" w:cs="Tahoma"/>
          <w:color w:val="002060"/>
          <w:sz w:val="24"/>
          <w:szCs w:val="24"/>
        </w:rPr>
      </w:pPr>
    </w:p>
    <w:p w:rsidR="00494941" w:rsidRPr="005113BB" w:rsidRDefault="00494941" w:rsidP="00101119">
      <w:pPr>
        <w:rPr>
          <w:rFonts w:asciiTheme="minorHAnsi" w:hAnsiTheme="minorHAnsi"/>
          <w:color w:val="002060"/>
          <w:sz w:val="24"/>
          <w:szCs w:val="24"/>
        </w:rPr>
      </w:pPr>
    </w:p>
    <w:sectPr w:rsidR="00494941" w:rsidRPr="005113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8BD"/>
    <w:multiLevelType w:val="hybridMultilevel"/>
    <w:tmpl w:val="C388EA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CC0BD7"/>
    <w:multiLevelType w:val="hybridMultilevel"/>
    <w:tmpl w:val="84A0720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119"/>
    <w:rsid w:val="00101119"/>
    <w:rsid w:val="001C32CE"/>
    <w:rsid w:val="001C3B3F"/>
    <w:rsid w:val="00205475"/>
    <w:rsid w:val="0022045D"/>
    <w:rsid w:val="002B3055"/>
    <w:rsid w:val="003614D1"/>
    <w:rsid w:val="00494941"/>
    <w:rsid w:val="005113BB"/>
    <w:rsid w:val="00622EE4"/>
    <w:rsid w:val="00812AC3"/>
    <w:rsid w:val="009A0BA8"/>
    <w:rsid w:val="00A55AEB"/>
    <w:rsid w:val="00BA6E82"/>
    <w:rsid w:val="00CA5642"/>
    <w:rsid w:val="00D30972"/>
    <w:rsid w:val="00DC6554"/>
    <w:rsid w:val="00FB1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color w:val="010000"/>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lang w:eastAsia="en-GB"/>
    </w:rPr>
  </w:style>
  <w:style w:type="paragraph" w:styleId="Heading1">
    <w:name w:val="heading 1"/>
    <w:basedOn w:val="Normal"/>
    <w:next w:val="Normal"/>
    <w:link w:val="Heading1Char"/>
    <w:uiPriority w:val="9"/>
    <w:qFormat/>
    <w:rsid w:val="002B3055"/>
    <w:pPr>
      <w:spacing w:before="480" w:after="0"/>
      <w:contextualSpacing/>
      <w:outlineLvl w:val="0"/>
    </w:pPr>
    <w:rPr>
      <w:rFonts w:asciiTheme="majorHAnsi" w:eastAsiaTheme="majorEastAsia" w:hAnsiTheme="majorHAnsi" w:cstheme="majorBidi"/>
      <w:b/>
      <w:bCs/>
      <w:sz w:val="32"/>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CAPEssays">
    <w:name w:val="PG CAP Essays"/>
    <w:basedOn w:val="Normal"/>
    <w:qFormat/>
    <w:rsid w:val="002B3055"/>
    <w:pPr>
      <w:spacing w:line="360" w:lineRule="auto"/>
    </w:pPr>
    <w:rPr>
      <w:rFonts w:ascii="Arial" w:eastAsiaTheme="minorEastAsia" w:hAnsi="Arial" w:cs="Arial"/>
      <w:color w:val="auto"/>
      <w:sz w:val="22"/>
      <w:szCs w:val="22"/>
      <w:lang w:eastAsia="en-US"/>
    </w:rPr>
  </w:style>
  <w:style w:type="character" w:customStyle="1" w:styleId="Heading1Char">
    <w:name w:val="Heading 1 Char"/>
    <w:basedOn w:val="DefaultParagraphFont"/>
    <w:link w:val="Heading1"/>
    <w:uiPriority w:val="9"/>
    <w:rsid w:val="002B3055"/>
    <w:rPr>
      <w:rFonts w:asciiTheme="majorHAnsi" w:eastAsiaTheme="majorEastAsia" w:hAnsiTheme="majorHAnsi" w:cstheme="majorBidi"/>
      <w:b/>
      <w:bCs/>
      <w:sz w:val="32"/>
      <w:szCs w:val="28"/>
    </w:rPr>
  </w:style>
  <w:style w:type="paragraph" w:styleId="ListParagraph">
    <w:name w:val="List Paragraph"/>
    <w:basedOn w:val="Normal"/>
    <w:uiPriority w:val="34"/>
    <w:qFormat/>
    <w:rsid w:val="00101119"/>
    <w:pPr>
      <w:ind w:left="720"/>
      <w:contextualSpacing/>
    </w:pPr>
  </w:style>
  <w:style w:type="character" w:styleId="Hyperlink">
    <w:name w:val="Hyperlink"/>
    <w:basedOn w:val="DefaultParagraphFont"/>
    <w:uiPriority w:val="99"/>
    <w:unhideWhenUsed/>
    <w:rsid w:val="005113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color w:val="010000"/>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lang w:eastAsia="en-GB"/>
    </w:rPr>
  </w:style>
  <w:style w:type="paragraph" w:styleId="Heading1">
    <w:name w:val="heading 1"/>
    <w:basedOn w:val="Normal"/>
    <w:next w:val="Normal"/>
    <w:link w:val="Heading1Char"/>
    <w:uiPriority w:val="9"/>
    <w:qFormat/>
    <w:rsid w:val="002B3055"/>
    <w:pPr>
      <w:spacing w:before="480" w:after="0"/>
      <w:contextualSpacing/>
      <w:outlineLvl w:val="0"/>
    </w:pPr>
    <w:rPr>
      <w:rFonts w:asciiTheme="majorHAnsi" w:eastAsiaTheme="majorEastAsia" w:hAnsiTheme="majorHAnsi" w:cstheme="majorBidi"/>
      <w:b/>
      <w:bCs/>
      <w:sz w:val="32"/>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CAPEssays">
    <w:name w:val="PG CAP Essays"/>
    <w:basedOn w:val="Normal"/>
    <w:qFormat/>
    <w:rsid w:val="002B3055"/>
    <w:pPr>
      <w:spacing w:line="360" w:lineRule="auto"/>
    </w:pPr>
    <w:rPr>
      <w:rFonts w:ascii="Arial" w:eastAsiaTheme="minorEastAsia" w:hAnsi="Arial" w:cs="Arial"/>
      <w:color w:val="auto"/>
      <w:sz w:val="22"/>
      <w:szCs w:val="22"/>
      <w:lang w:eastAsia="en-US"/>
    </w:rPr>
  </w:style>
  <w:style w:type="character" w:customStyle="1" w:styleId="Heading1Char">
    <w:name w:val="Heading 1 Char"/>
    <w:basedOn w:val="DefaultParagraphFont"/>
    <w:link w:val="Heading1"/>
    <w:uiPriority w:val="9"/>
    <w:rsid w:val="002B3055"/>
    <w:rPr>
      <w:rFonts w:asciiTheme="majorHAnsi" w:eastAsiaTheme="majorEastAsia" w:hAnsiTheme="majorHAnsi" w:cstheme="majorBidi"/>
      <w:b/>
      <w:bCs/>
      <w:sz w:val="32"/>
      <w:szCs w:val="28"/>
    </w:rPr>
  </w:style>
  <w:style w:type="paragraph" w:styleId="ListParagraph">
    <w:name w:val="List Paragraph"/>
    <w:basedOn w:val="Normal"/>
    <w:uiPriority w:val="34"/>
    <w:qFormat/>
    <w:rsid w:val="00101119"/>
    <w:pPr>
      <w:ind w:left="720"/>
      <w:contextualSpacing/>
    </w:pPr>
  </w:style>
  <w:style w:type="character" w:styleId="Hyperlink">
    <w:name w:val="Hyperlink"/>
    <w:basedOn w:val="DefaultParagraphFont"/>
    <w:uiPriority w:val="99"/>
    <w:unhideWhenUsed/>
    <w:rsid w:val="005113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23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u.edu/Webfiles/PDFs/facultycenter_SignificantLearning.pdf" TargetMode="External"/><Relationship Id="rId3" Type="http://schemas.microsoft.com/office/2007/relationships/stylesWithEffects" Target="stylesWithEffects.xml"/><Relationship Id="rId7" Type="http://schemas.openxmlformats.org/officeDocument/2006/relationships/hyperlink" Target="http://www.wcu.edu/Webfiles/PDFs/facultycenter_SignificantLearni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cu.edu/Webfiles/PDFs/facultycenter_SignificantLearning.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dc:creator>
  <cp:lastModifiedBy>Maia</cp:lastModifiedBy>
  <cp:revision>13</cp:revision>
  <dcterms:created xsi:type="dcterms:W3CDTF">2017-02-07T10:54:00Z</dcterms:created>
  <dcterms:modified xsi:type="dcterms:W3CDTF">2017-02-07T16:28:00Z</dcterms:modified>
</cp:coreProperties>
</file>