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40" w:rsidRPr="00CA5A3B" w:rsidRDefault="00F40940" w:rsidP="00F40940">
      <w:pPr>
        <w:pStyle w:val="PlainText"/>
        <w:rPr>
          <w:sz w:val="24"/>
          <w:szCs w:val="24"/>
        </w:rPr>
      </w:pPr>
      <w:r w:rsidRPr="00CA5A3B">
        <w:rPr>
          <w:sz w:val="24"/>
          <w:szCs w:val="24"/>
        </w:rPr>
        <w:t xml:space="preserve">Here is a link to information about the University </w:t>
      </w:r>
      <w:r w:rsidR="001934F5">
        <w:rPr>
          <w:sz w:val="24"/>
          <w:szCs w:val="24"/>
        </w:rPr>
        <w:t xml:space="preserve">of Edinburgh </w:t>
      </w:r>
      <w:r w:rsidRPr="00CA5A3B">
        <w:rPr>
          <w:sz w:val="24"/>
          <w:szCs w:val="24"/>
        </w:rPr>
        <w:t xml:space="preserve">Honorary Clinical Senior Lecturer/ Tutor status for NHS staff who teach Edinburgh medical students:  </w:t>
      </w:r>
    </w:p>
    <w:p w:rsidR="00F40940" w:rsidRPr="00CA5A3B" w:rsidRDefault="00F40940" w:rsidP="00F40940">
      <w:pPr>
        <w:pStyle w:val="PlainText"/>
        <w:rPr>
          <w:sz w:val="24"/>
          <w:szCs w:val="24"/>
        </w:rPr>
      </w:pPr>
      <w:hyperlink r:id="rId5" w:history="1">
        <w:r w:rsidRPr="00CA5A3B">
          <w:rPr>
            <w:rStyle w:val="Hyperlink"/>
            <w:sz w:val="24"/>
            <w:szCs w:val="24"/>
          </w:rPr>
          <w:t>http://www.ed.ac.uk/s</w:t>
        </w:r>
        <w:r w:rsidRPr="00CA5A3B">
          <w:rPr>
            <w:rStyle w:val="Hyperlink"/>
            <w:sz w:val="24"/>
            <w:szCs w:val="24"/>
          </w:rPr>
          <w:t>c</w:t>
        </w:r>
        <w:r w:rsidRPr="00CA5A3B">
          <w:rPr>
            <w:rStyle w:val="Hyperlink"/>
            <w:sz w:val="24"/>
            <w:szCs w:val="24"/>
          </w:rPr>
          <w:t>hools-d</w:t>
        </w:r>
        <w:r w:rsidRPr="00CA5A3B">
          <w:rPr>
            <w:rStyle w:val="Hyperlink"/>
            <w:sz w:val="24"/>
            <w:szCs w:val="24"/>
          </w:rPr>
          <w:t>e</w:t>
        </w:r>
        <w:r w:rsidRPr="00CA5A3B">
          <w:rPr>
            <w:rStyle w:val="Hyperlink"/>
            <w:sz w:val="24"/>
            <w:szCs w:val="24"/>
          </w:rPr>
          <w:t>partments/medicine-vet-medicine/staff-students/staff/human-resources</w:t>
        </w:r>
      </w:hyperlink>
      <w:r w:rsidRPr="00CA5A3B">
        <w:rPr>
          <w:sz w:val="24"/>
          <w:szCs w:val="24"/>
        </w:rPr>
        <w:t xml:space="preserve"> </w:t>
      </w:r>
    </w:p>
    <w:p w:rsidR="00F40940" w:rsidRPr="00CA5A3B" w:rsidRDefault="00F40940" w:rsidP="00F40940">
      <w:pPr>
        <w:pStyle w:val="PlainText"/>
        <w:rPr>
          <w:sz w:val="24"/>
          <w:szCs w:val="24"/>
        </w:rPr>
      </w:pPr>
    </w:p>
    <w:p w:rsidR="00D47E91" w:rsidRPr="00F33C0B" w:rsidRDefault="00D47E91" w:rsidP="00D47E91">
      <w:pPr>
        <w:pStyle w:val="PlainText"/>
        <w:rPr>
          <w:i/>
          <w:sz w:val="24"/>
          <w:szCs w:val="24"/>
        </w:rPr>
      </w:pPr>
      <w:r w:rsidRPr="00F33C0B">
        <w:rPr>
          <w:i/>
          <w:sz w:val="24"/>
          <w:szCs w:val="24"/>
        </w:rPr>
        <w:t xml:space="preserve">"Under the terms of their NHS contracts with the Trusts or Boards all consultants are </w:t>
      </w:r>
      <w:bookmarkStart w:id="0" w:name="_GoBack"/>
      <w:bookmarkEnd w:id="0"/>
      <w:r w:rsidRPr="00F33C0B">
        <w:rPr>
          <w:i/>
          <w:sz w:val="24"/>
          <w:szCs w:val="24"/>
        </w:rPr>
        <w:t>expected to participate in undergraduate and postgraduate teaching and to avail themselves of opportunities for clinical research.  When the research or teaching they do contributes to the aims of the university, the consultant may be offered part-time or honorary academic status, appropriate to the nature and extent of their contribution, as follows:</w:t>
      </w:r>
    </w:p>
    <w:p w:rsidR="00D47E91" w:rsidRPr="00F33C0B" w:rsidRDefault="00D47E91" w:rsidP="00D47E91">
      <w:pPr>
        <w:pStyle w:val="PlainText"/>
        <w:rPr>
          <w:i/>
          <w:sz w:val="24"/>
          <w:szCs w:val="24"/>
        </w:rPr>
      </w:pPr>
      <w:r w:rsidRPr="00F33C0B">
        <w:rPr>
          <w:i/>
          <w:sz w:val="24"/>
          <w:szCs w:val="24"/>
        </w:rPr>
        <w:t>1) Honorary Part-time -Senior Lecturer</w:t>
      </w:r>
    </w:p>
    <w:p w:rsidR="00D47E91" w:rsidRPr="00F33C0B" w:rsidRDefault="00D47E91" w:rsidP="00D47E91">
      <w:pPr>
        <w:pStyle w:val="PlainText"/>
        <w:rPr>
          <w:i/>
          <w:sz w:val="24"/>
          <w:szCs w:val="24"/>
        </w:rPr>
      </w:pPr>
      <w:r w:rsidRPr="00F33C0B">
        <w:rPr>
          <w:i/>
          <w:sz w:val="24"/>
          <w:szCs w:val="24"/>
        </w:rPr>
        <w:t>This title is normally reserved for NHS consultants who  (a) hold research grant(s) or who are currently making, or for new appointees who are likely to make, a major contribution to the research of one (or more) of the departments in the College and  (b)  have been awarded protected academic time within their job plan.  Exceptionally, the title may be offered to a consultant who has accepted responsibility for organising all student teaching in an entire discipline or hospital.  Academic work performed during the sessions released by the appropriate authority is additional to the clinical teaching responsibility implicit in the consultant’s basic NHS appointment.</w:t>
      </w:r>
    </w:p>
    <w:p w:rsidR="00D47E91" w:rsidRPr="00F33C0B" w:rsidRDefault="00D47E91" w:rsidP="00D47E91">
      <w:pPr>
        <w:pStyle w:val="PlainText"/>
        <w:rPr>
          <w:i/>
          <w:sz w:val="24"/>
          <w:szCs w:val="24"/>
        </w:rPr>
      </w:pPr>
      <w:r w:rsidRPr="00F33C0B">
        <w:rPr>
          <w:i/>
          <w:sz w:val="24"/>
          <w:szCs w:val="24"/>
        </w:rPr>
        <w:t>2) Honorary Clinical Senior Lecturer</w:t>
      </w:r>
    </w:p>
    <w:p w:rsidR="00D47E91" w:rsidRPr="00F33C0B" w:rsidRDefault="00D47E91" w:rsidP="00D47E91">
      <w:pPr>
        <w:pStyle w:val="PlainText"/>
        <w:rPr>
          <w:i/>
          <w:sz w:val="24"/>
          <w:szCs w:val="24"/>
        </w:rPr>
      </w:pPr>
      <w:r w:rsidRPr="00F33C0B">
        <w:rPr>
          <w:i/>
          <w:sz w:val="24"/>
          <w:szCs w:val="24"/>
        </w:rPr>
        <w:t>Honorary Clinical Senior Lectureships are reserved for consultants who are playing, or for new appointees who wish to play, a major role in the work of the University, usually through active and frequent participation in undergraduate or postgraduate teaching, or supervision for higher degrees.  In district hospitals and clinical divisions with relatively restricted teaching duties, or in general practices, this title will normally be given to the consultant, or practice principal, who accepts responsibility for the organisation of teaching in that hospital, department or practice, and who is prepared to oversee the education of the students attached there.   At its discretion, the College of Medicine &amp; Veterinary Medicine Academic Staff Promotions and Honorary Status Committee may also recommend this title for consultants with special administrative responsibilities in NHS laboratories or units.</w:t>
      </w:r>
    </w:p>
    <w:p w:rsidR="00D47E91" w:rsidRPr="00F33C0B" w:rsidRDefault="00D47E91" w:rsidP="00D47E91">
      <w:pPr>
        <w:pStyle w:val="PlainText"/>
        <w:rPr>
          <w:i/>
          <w:sz w:val="24"/>
          <w:szCs w:val="24"/>
        </w:rPr>
      </w:pPr>
      <w:r w:rsidRPr="00F33C0B">
        <w:rPr>
          <w:i/>
          <w:sz w:val="24"/>
          <w:szCs w:val="24"/>
        </w:rPr>
        <w:t>3) Honorary Clinical Tutor</w:t>
      </w:r>
    </w:p>
    <w:p w:rsidR="00D47E91" w:rsidRPr="00F33C0B" w:rsidRDefault="00D47E91" w:rsidP="00D47E91">
      <w:pPr>
        <w:pStyle w:val="PlainText"/>
        <w:rPr>
          <w:i/>
          <w:sz w:val="24"/>
          <w:szCs w:val="24"/>
        </w:rPr>
      </w:pPr>
      <w:r w:rsidRPr="00F33C0B">
        <w:rPr>
          <w:i/>
          <w:sz w:val="24"/>
          <w:szCs w:val="24"/>
        </w:rPr>
        <w:t>This title may be awarded to NHS Clinical Staff, General Practitioners, Nursing staff or others working in a clinical setting, who act as tutors and who regularly teach and organise day to day teaching programmes in clinical units taking medical students."</w:t>
      </w:r>
    </w:p>
    <w:p w:rsidR="00C96831" w:rsidRPr="00F33C0B" w:rsidRDefault="00C96831">
      <w:pPr>
        <w:rPr>
          <w:i/>
          <w:sz w:val="24"/>
          <w:szCs w:val="24"/>
        </w:rPr>
      </w:pPr>
    </w:p>
    <w:p w:rsidR="00BD3787" w:rsidRDefault="00BD3787" w:rsidP="00E703A6">
      <w:pPr>
        <w:pStyle w:val="PlainText"/>
        <w:rPr>
          <w:sz w:val="24"/>
          <w:szCs w:val="24"/>
        </w:rPr>
      </w:pPr>
      <w:r>
        <w:rPr>
          <w:sz w:val="24"/>
          <w:szCs w:val="24"/>
        </w:rPr>
        <w:t>The form:</w:t>
      </w:r>
    </w:p>
    <w:p w:rsidR="00E703A6" w:rsidRPr="00CA5A3B" w:rsidRDefault="00E703A6" w:rsidP="00E703A6">
      <w:pPr>
        <w:pStyle w:val="PlainText"/>
        <w:rPr>
          <w:sz w:val="24"/>
          <w:szCs w:val="24"/>
        </w:rPr>
      </w:pPr>
      <w:hyperlink r:id="rId6" w:history="1">
        <w:r w:rsidRPr="00CA5A3B">
          <w:rPr>
            <w:rStyle w:val="Hyperlink"/>
            <w:sz w:val="24"/>
            <w:szCs w:val="24"/>
          </w:rPr>
          <w:t>http://www.ed.ac.uk/polopoly_fs/1.7416!fileManager/new%20nominat</w:t>
        </w:r>
        <w:r w:rsidRPr="00CA5A3B">
          <w:rPr>
            <w:rStyle w:val="Hyperlink"/>
            <w:sz w:val="24"/>
            <w:szCs w:val="24"/>
          </w:rPr>
          <w:t>i</w:t>
        </w:r>
        <w:r w:rsidRPr="00CA5A3B">
          <w:rPr>
            <w:rStyle w:val="Hyperlink"/>
            <w:sz w:val="24"/>
            <w:szCs w:val="24"/>
          </w:rPr>
          <w:t>on%20form.xls</w:t>
        </w:r>
      </w:hyperlink>
    </w:p>
    <w:p w:rsidR="00F40940" w:rsidRPr="00CA5A3B" w:rsidRDefault="00F40940">
      <w:pPr>
        <w:rPr>
          <w:sz w:val="24"/>
          <w:szCs w:val="24"/>
        </w:rPr>
      </w:pPr>
    </w:p>
    <w:sectPr w:rsidR="00F40940" w:rsidRPr="00CA5A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91"/>
    <w:rsid w:val="001934F5"/>
    <w:rsid w:val="00BD3787"/>
    <w:rsid w:val="00C96831"/>
    <w:rsid w:val="00CA5A3B"/>
    <w:rsid w:val="00D47E91"/>
    <w:rsid w:val="00E703A6"/>
    <w:rsid w:val="00F33C0B"/>
    <w:rsid w:val="00F40940"/>
    <w:rsid w:val="00F61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47E91"/>
    <w:rPr>
      <w:rFonts w:ascii="Calibri" w:hAnsi="Calibri"/>
      <w:szCs w:val="21"/>
    </w:rPr>
  </w:style>
  <w:style w:type="character" w:customStyle="1" w:styleId="PlainTextChar">
    <w:name w:val="Plain Text Char"/>
    <w:basedOn w:val="DefaultParagraphFont"/>
    <w:link w:val="PlainText"/>
    <w:uiPriority w:val="99"/>
    <w:semiHidden/>
    <w:rsid w:val="00D47E91"/>
    <w:rPr>
      <w:rFonts w:ascii="Calibri" w:hAnsi="Calibri"/>
      <w:szCs w:val="21"/>
    </w:rPr>
  </w:style>
  <w:style w:type="character" w:styleId="Hyperlink">
    <w:name w:val="Hyperlink"/>
    <w:basedOn w:val="DefaultParagraphFont"/>
    <w:uiPriority w:val="99"/>
    <w:unhideWhenUsed/>
    <w:rsid w:val="00F40940"/>
    <w:rPr>
      <w:color w:val="0000FF" w:themeColor="hyperlink"/>
      <w:u w:val="single"/>
    </w:rPr>
  </w:style>
  <w:style w:type="character" w:styleId="FollowedHyperlink">
    <w:name w:val="FollowedHyperlink"/>
    <w:basedOn w:val="DefaultParagraphFont"/>
    <w:uiPriority w:val="99"/>
    <w:semiHidden/>
    <w:unhideWhenUsed/>
    <w:rsid w:val="00F409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47E91"/>
    <w:rPr>
      <w:rFonts w:ascii="Calibri" w:hAnsi="Calibri"/>
      <w:szCs w:val="21"/>
    </w:rPr>
  </w:style>
  <w:style w:type="character" w:customStyle="1" w:styleId="PlainTextChar">
    <w:name w:val="Plain Text Char"/>
    <w:basedOn w:val="DefaultParagraphFont"/>
    <w:link w:val="PlainText"/>
    <w:uiPriority w:val="99"/>
    <w:semiHidden/>
    <w:rsid w:val="00D47E91"/>
    <w:rPr>
      <w:rFonts w:ascii="Calibri" w:hAnsi="Calibri"/>
      <w:szCs w:val="21"/>
    </w:rPr>
  </w:style>
  <w:style w:type="character" w:styleId="Hyperlink">
    <w:name w:val="Hyperlink"/>
    <w:basedOn w:val="DefaultParagraphFont"/>
    <w:uiPriority w:val="99"/>
    <w:unhideWhenUsed/>
    <w:rsid w:val="00F40940"/>
    <w:rPr>
      <w:color w:val="0000FF" w:themeColor="hyperlink"/>
      <w:u w:val="single"/>
    </w:rPr>
  </w:style>
  <w:style w:type="character" w:styleId="FollowedHyperlink">
    <w:name w:val="FollowedHyperlink"/>
    <w:basedOn w:val="DefaultParagraphFont"/>
    <w:uiPriority w:val="99"/>
    <w:semiHidden/>
    <w:unhideWhenUsed/>
    <w:rsid w:val="00F409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337814">
      <w:bodyDiv w:val="1"/>
      <w:marLeft w:val="0"/>
      <w:marRight w:val="0"/>
      <w:marTop w:val="0"/>
      <w:marBottom w:val="0"/>
      <w:divBdr>
        <w:top w:val="none" w:sz="0" w:space="0" w:color="auto"/>
        <w:left w:val="none" w:sz="0" w:space="0" w:color="auto"/>
        <w:bottom w:val="none" w:sz="0" w:space="0" w:color="auto"/>
        <w:right w:val="none" w:sz="0" w:space="0" w:color="auto"/>
      </w:divBdr>
    </w:div>
    <w:div w:id="12913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ac.uk/polopoly_fs/1.7416!fileManager/new%20nomination%20form.xls" TargetMode="External"/><Relationship Id="rId5" Type="http://schemas.openxmlformats.org/officeDocument/2006/relationships/hyperlink" Target="http://www.ed.ac.uk/schools-departments/medicine-vet-medicine/staff-students/staff/human-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Aitken</dc:creator>
  <cp:lastModifiedBy>Debbie Aitken</cp:lastModifiedBy>
  <cp:revision>2</cp:revision>
  <dcterms:created xsi:type="dcterms:W3CDTF">2012-02-06T15:40:00Z</dcterms:created>
  <dcterms:modified xsi:type="dcterms:W3CDTF">2012-02-06T15:40:00Z</dcterms:modified>
</cp:coreProperties>
</file>